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C3E03" w14:textId="77777777" w:rsidR="008006FA" w:rsidRDefault="008006FA" w:rsidP="008006FA">
      <w:pPr>
        <w:rPr>
          <w:rFonts w:cs="Arial"/>
          <w:b/>
        </w:rPr>
      </w:pPr>
    </w:p>
    <w:p w14:paraId="5B42C71C" w14:textId="77777777" w:rsidR="008006FA" w:rsidRDefault="008006FA" w:rsidP="008006FA">
      <w:pPr>
        <w:rPr>
          <w:rFonts w:cs="Arial"/>
          <w:b/>
        </w:rPr>
      </w:pPr>
    </w:p>
    <w:p w14:paraId="6790668B" w14:textId="77777777" w:rsidR="008006FA" w:rsidRDefault="008006FA" w:rsidP="008006FA">
      <w:pPr>
        <w:rPr>
          <w:rFonts w:cs="Arial"/>
          <w:b/>
        </w:rPr>
      </w:pPr>
    </w:p>
    <w:p w14:paraId="2742C742" w14:textId="2BDD65A0" w:rsidR="008006FA" w:rsidRDefault="008006FA" w:rsidP="008006FA">
      <w:pPr>
        <w:rPr>
          <w:rFonts w:cs="Arial"/>
        </w:rPr>
      </w:pPr>
      <w:r w:rsidRPr="00A01775">
        <w:rPr>
          <w:rFonts w:cs="Arial"/>
          <w:b/>
        </w:rPr>
        <w:t>NOMBRE DE LA OBRA:</w:t>
      </w:r>
      <w:r>
        <w:rPr>
          <w:rFonts w:cs="Arial"/>
        </w:rPr>
        <w:t xml:space="preserve"> </w:t>
      </w:r>
      <w:r w:rsidRPr="00A01775">
        <w:rPr>
          <w:rFonts w:cs="Arial"/>
          <w:b/>
        </w:rPr>
        <w:t>NOMBRE DE LA OBRA:</w:t>
      </w:r>
      <w:r>
        <w:rPr>
          <w:rFonts w:cs="Arial"/>
        </w:rPr>
        <w:t xml:space="preserve"> </w:t>
      </w:r>
      <w:r w:rsidRPr="009C19D4">
        <w:rPr>
          <w:rFonts w:cs="Arial"/>
        </w:rPr>
        <w:t>Construcción de Red de Drenaje Sanitario en Calle Francisco Villa, Col. el Venado, en el municipio de Mineral de la Reforma.</w:t>
      </w:r>
    </w:p>
    <w:p w14:paraId="47E2F58F" w14:textId="77777777" w:rsidR="008006FA" w:rsidRPr="0023616C" w:rsidRDefault="008006FA" w:rsidP="008006FA">
      <w:pPr>
        <w:rPr>
          <w:rFonts w:cs="Arial"/>
          <w:lang w:val="es-MX"/>
        </w:rPr>
      </w:pPr>
    </w:p>
    <w:p w14:paraId="68F34CD5" w14:textId="77777777" w:rsidR="008006FA" w:rsidRDefault="008006FA" w:rsidP="008006FA">
      <w:pPr>
        <w:ind w:left="709" w:hanging="851"/>
        <w:jc w:val="both"/>
        <w:rPr>
          <w:rFonts w:cs="Arial"/>
        </w:rPr>
      </w:pPr>
      <w:r>
        <w:rPr>
          <w:rFonts w:cs="Arial"/>
          <w:b/>
        </w:rPr>
        <w:t>LOCALIDAD</w:t>
      </w:r>
      <w:r w:rsidRPr="00A01775">
        <w:rPr>
          <w:rFonts w:cs="Arial"/>
          <w:b/>
        </w:rPr>
        <w:t>:</w:t>
      </w:r>
      <w:r>
        <w:rPr>
          <w:rFonts w:cs="Arial"/>
          <w:b/>
        </w:rPr>
        <w:t xml:space="preserve"> </w:t>
      </w:r>
      <w:r>
        <w:rPr>
          <w:rFonts w:cs="Arial"/>
        </w:rPr>
        <w:t>Mineral de la Reforma.</w:t>
      </w:r>
    </w:p>
    <w:p w14:paraId="58D77812" w14:textId="77777777" w:rsidR="008006FA" w:rsidRDefault="008006FA" w:rsidP="008006FA">
      <w:pPr>
        <w:ind w:left="709" w:hanging="851"/>
        <w:jc w:val="both"/>
        <w:rPr>
          <w:rFonts w:cs="Arial"/>
        </w:rPr>
      </w:pPr>
    </w:p>
    <w:p w14:paraId="5D262B92" w14:textId="77777777" w:rsidR="008006FA" w:rsidRDefault="008006FA" w:rsidP="008006FA">
      <w:pPr>
        <w:ind w:left="709" w:hanging="851"/>
        <w:jc w:val="both"/>
        <w:rPr>
          <w:rFonts w:cs="Arial"/>
        </w:rPr>
      </w:pPr>
      <w:r w:rsidRPr="00A01775">
        <w:rPr>
          <w:rFonts w:cs="Arial"/>
          <w:b/>
        </w:rPr>
        <w:t>MUNICIPIO:</w:t>
      </w:r>
      <w:r>
        <w:rPr>
          <w:rFonts w:cs="Arial"/>
          <w:b/>
        </w:rPr>
        <w:t xml:space="preserve"> </w:t>
      </w:r>
      <w:r>
        <w:rPr>
          <w:rFonts w:cs="Arial"/>
        </w:rPr>
        <w:t>Mineral de la Reforma.</w:t>
      </w:r>
    </w:p>
    <w:p w14:paraId="3BD646F1" w14:textId="09EC8BCD" w:rsidR="00240346" w:rsidRDefault="00240346" w:rsidP="00240346">
      <w:pPr>
        <w:jc w:val="both"/>
        <w:rPr>
          <w:b/>
          <w:sz w:val="22"/>
          <w:szCs w:val="22"/>
        </w:rPr>
      </w:pPr>
    </w:p>
    <w:p w14:paraId="52BBFD9B" w14:textId="77777777" w:rsidR="00A93BD8" w:rsidRDefault="00A93BD8" w:rsidP="00240346">
      <w:pPr>
        <w:jc w:val="both"/>
        <w:rPr>
          <w:b/>
          <w:sz w:val="22"/>
          <w:szCs w:val="22"/>
        </w:rPr>
      </w:pPr>
    </w:p>
    <w:p w14:paraId="7C145E32" w14:textId="3CB1BEAB" w:rsidR="008006FA" w:rsidRDefault="008006FA" w:rsidP="00A93BD8">
      <w:pPr>
        <w:jc w:val="center"/>
        <w:rPr>
          <w:b/>
          <w:sz w:val="22"/>
          <w:szCs w:val="22"/>
        </w:rPr>
      </w:pPr>
      <w:r>
        <w:rPr>
          <w:b/>
          <w:sz w:val="22"/>
          <w:szCs w:val="22"/>
        </w:rPr>
        <w:t xml:space="preserve">ESPECIFICACIONES </w:t>
      </w:r>
      <w:r w:rsidR="00A93BD8">
        <w:rPr>
          <w:b/>
          <w:sz w:val="22"/>
          <w:szCs w:val="22"/>
        </w:rPr>
        <w:t>PARTICULARES Y GENERALES DE CONSTRUCCION</w:t>
      </w:r>
    </w:p>
    <w:p w14:paraId="0CEB0896" w14:textId="2FB52627" w:rsidR="008006FA" w:rsidRDefault="008006FA" w:rsidP="00A93BD8">
      <w:pPr>
        <w:rPr>
          <w:b/>
          <w:sz w:val="22"/>
          <w:szCs w:val="22"/>
        </w:rPr>
      </w:pPr>
    </w:p>
    <w:p w14:paraId="538580D5" w14:textId="77777777" w:rsidR="008006FA" w:rsidRDefault="008006FA" w:rsidP="00240346">
      <w:pPr>
        <w:jc w:val="both"/>
        <w:rPr>
          <w:b/>
          <w:sz w:val="22"/>
          <w:szCs w:val="22"/>
        </w:rPr>
      </w:pPr>
    </w:p>
    <w:p w14:paraId="63CB759C" w14:textId="3D6737D9" w:rsidR="00240346" w:rsidRPr="002A2785" w:rsidRDefault="00240346" w:rsidP="00240346">
      <w:pPr>
        <w:jc w:val="both"/>
        <w:rPr>
          <w:b/>
          <w:sz w:val="22"/>
          <w:szCs w:val="22"/>
        </w:rPr>
      </w:pPr>
      <w:r w:rsidRPr="002A2785">
        <w:rPr>
          <w:b/>
          <w:sz w:val="22"/>
          <w:szCs w:val="22"/>
        </w:rPr>
        <w:t>CONSTRUCCIÓN DE POZOS DE VISITA Y CAJAS DE CAÍDA</w:t>
      </w:r>
    </w:p>
    <w:p w14:paraId="0F6BCF85" w14:textId="77777777" w:rsidR="00240346" w:rsidRPr="00AB0EDF" w:rsidRDefault="00240346" w:rsidP="00240346">
      <w:pPr>
        <w:jc w:val="both"/>
      </w:pPr>
    </w:p>
    <w:p w14:paraId="3604DFBC" w14:textId="77777777" w:rsidR="00240346" w:rsidRPr="00AB0EDF" w:rsidRDefault="00240346" w:rsidP="00240346">
      <w:pPr>
        <w:jc w:val="both"/>
      </w:pPr>
      <w:r w:rsidRPr="00AB0EDF">
        <w:t>3060.01 AL 13; 3061.01; 3070.01 AL 13; 3071.01; 3080.01 AL 13; 3081.01; 3120.01 AL 04; 3121.01</w:t>
      </w:r>
    </w:p>
    <w:p w14:paraId="7407EE89" w14:textId="77777777" w:rsidR="00240346" w:rsidRPr="00AB0EDF" w:rsidRDefault="00240346" w:rsidP="00240346">
      <w:pPr>
        <w:jc w:val="both"/>
      </w:pPr>
    </w:p>
    <w:p w14:paraId="6F56E34B" w14:textId="77777777" w:rsidR="00240346" w:rsidRPr="00AB0EDF" w:rsidRDefault="00240346" w:rsidP="00240346">
      <w:pPr>
        <w:jc w:val="both"/>
      </w:pPr>
      <w:r w:rsidRPr="00AB0EDF">
        <w:t>DEFINICIÓN Y EJECUCIÓN. Se entenderá por pozos de visita las estructuras diseñadas y destinadas para permitir el acceso al interior de las tuberías de alcantarillado, especialmente para las operaciones de su limpieza.</w:t>
      </w:r>
    </w:p>
    <w:p w14:paraId="735AB93E" w14:textId="77777777" w:rsidR="00240346" w:rsidRPr="00AB0EDF" w:rsidRDefault="00240346" w:rsidP="00240346">
      <w:pPr>
        <w:jc w:val="both"/>
      </w:pPr>
    </w:p>
    <w:p w14:paraId="7A81693E" w14:textId="77777777" w:rsidR="00240346" w:rsidRPr="00AB0EDF" w:rsidRDefault="00240346" w:rsidP="00240346">
      <w:pPr>
        <w:jc w:val="both"/>
      </w:pPr>
      <w:r w:rsidRPr="00AB0EDF">
        <w:t xml:space="preserve">Estas estructuras serán construidas en los lugares que señale el proyecto y/u ordene el Ingeniero durante el curso de la instalación de las tuberías. No se permitirá que existan </w:t>
      </w:r>
      <w:proofErr w:type="spellStart"/>
      <w:r w:rsidRPr="00AB0EDF">
        <w:t>mas</w:t>
      </w:r>
      <w:proofErr w:type="spellEnd"/>
      <w:r w:rsidRPr="00AB0EDF">
        <w:t xml:space="preserve"> de 125 (ciento veinticinco) </w:t>
      </w:r>
      <w:proofErr w:type="gramStart"/>
      <w:r w:rsidRPr="00AB0EDF">
        <w:t>metros instaladas</w:t>
      </w:r>
      <w:proofErr w:type="gramEnd"/>
      <w:r w:rsidRPr="00AB0EDF">
        <w:t xml:space="preserve"> de tuberías de alcantarillado sin que estén terminados los respectivos pozos de visita.</w:t>
      </w:r>
    </w:p>
    <w:p w14:paraId="51AF7B1D" w14:textId="77777777" w:rsidR="00240346" w:rsidRPr="00AB0EDF" w:rsidRDefault="00240346" w:rsidP="00240346">
      <w:pPr>
        <w:jc w:val="both"/>
      </w:pPr>
    </w:p>
    <w:p w14:paraId="5412F0A9" w14:textId="77777777" w:rsidR="00240346" w:rsidRPr="00AB0EDF" w:rsidRDefault="00240346" w:rsidP="00240346">
      <w:pPr>
        <w:jc w:val="both"/>
      </w:pPr>
      <w:r w:rsidRPr="00AB0EDF">
        <w:t>La construcción de la cimentación de los pozos de visita deberá hacerse previamente a la colocación de las tuberías para evitar que se tenga que excavar bajo los extremos de las tuberías y que estos sufran desalojamientos.</w:t>
      </w:r>
    </w:p>
    <w:p w14:paraId="75A75729" w14:textId="77777777" w:rsidR="00240346" w:rsidRPr="00AB0EDF" w:rsidRDefault="00240346" w:rsidP="00240346">
      <w:pPr>
        <w:jc w:val="both"/>
      </w:pPr>
    </w:p>
    <w:p w14:paraId="2FC7C2F2" w14:textId="77777777" w:rsidR="00240346" w:rsidRPr="00AB0EDF" w:rsidRDefault="00240346" w:rsidP="00240346">
      <w:pPr>
        <w:jc w:val="both"/>
      </w:pPr>
      <w:r w:rsidRPr="00AB0EDF">
        <w:t xml:space="preserve">Los pozos de visita se construirán según el plano aprobado por </w:t>
      </w:r>
      <w:smartTag w:uri="urn:schemas-microsoft-com:office:smarttags" w:element="PersonName">
        <w:smartTagPr>
          <w:attr w:name="ProductID" w:val="la Comisi￳n"/>
        </w:smartTagPr>
        <w:r w:rsidRPr="00AB0EDF">
          <w:t>la Comisión</w:t>
        </w:r>
      </w:smartTag>
      <w:r w:rsidRPr="00AB0EDF">
        <w:t xml:space="preserve"> y serán de mampostería común de tabique junteada con mortero de cemento y arena en proporción de 1:3. Los tabiques deberán ser mojados previamente a su colocación, con juntas de espesor no mayor que 1.5 cm. (uno y medio centímetros). Cada hilada deberá quedar desplazada con respecto a la interior en tal forma que no exista coincidencia entre las juntas verticales de los tabiques que las forman (</w:t>
      </w:r>
      <w:proofErr w:type="spellStart"/>
      <w:r w:rsidRPr="00AB0EDF">
        <w:t>cuatrapeado</w:t>
      </w:r>
      <w:proofErr w:type="spellEnd"/>
      <w:r w:rsidRPr="00AB0EDF">
        <w:t>).</w:t>
      </w:r>
    </w:p>
    <w:p w14:paraId="1D8E8BEB" w14:textId="77777777" w:rsidR="00240346" w:rsidRPr="00AB0EDF" w:rsidRDefault="00240346" w:rsidP="00240346">
      <w:pPr>
        <w:jc w:val="both"/>
      </w:pPr>
    </w:p>
    <w:p w14:paraId="009A6D39" w14:textId="77777777" w:rsidR="00240346" w:rsidRPr="00AB0EDF" w:rsidRDefault="00240346" w:rsidP="00240346">
      <w:pPr>
        <w:jc w:val="both"/>
      </w:pPr>
      <w:r w:rsidRPr="00AB0EDF">
        <w:t xml:space="preserve">El parámetro interior se recubrirá con aplanado de mortero de proporción 1:3 y con un espesor mínimo de 1.0 (uno) cm. </w:t>
      </w:r>
      <w:proofErr w:type="gramStart"/>
      <w:r w:rsidRPr="00AB0EDF">
        <w:t>que  será</w:t>
      </w:r>
      <w:proofErr w:type="gramEnd"/>
      <w:r w:rsidRPr="00AB0EDF">
        <w:t xml:space="preserve"> terminado con llana o regla y pulido fino de cemento. El aplanado se curará, se emplearán cerchas para construir los pozos y posteriormente comprobar su sección: Las inserciones de las tuberías con estas estructuras se emboquillarán en la forma indicada en los planos o en la que prescriba el Ingeniero.</w:t>
      </w:r>
    </w:p>
    <w:p w14:paraId="3F5CD5AF" w14:textId="77777777" w:rsidR="00240346" w:rsidRPr="00AB0EDF" w:rsidRDefault="00240346" w:rsidP="00240346">
      <w:pPr>
        <w:jc w:val="both"/>
      </w:pPr>
    </w:p>
    <w:p w14:paraId="677E7A55" w14:textId="77777777" w:rsidR="00240346" w:rsidRPr="00AB0EDF" w:rsidRDefault="00240346" w:rsidP="00240346">
      <w:pPr>
        <w:jc w:val="both"/>
      </w:pPr>
      <w:r w:rsidRPr="00AB0EDF">
        <w:t>Al construir la base de concreto de los pozos de visita se harán en ellas los canales de “media caña” correspondientes, por alguno de los procedimientos siguientes:</w:t>
      </w:r>
    </w:p>
    <w:p w14:paraId="7A27F96C" w14:textId="77777777" w:rsidR="00240346" w:rsidRPr="00AB0EDF" w:rsidRDefault="00240346" w:rsidP="00240346">
      <w:pPr>
        <w:jc w:val="both"/>
      </w:pPr>
    </w:p>
    <w:p w14:paraId="6A98AFAC" w14:textId="77777777" w:rsidR="00240346" w:rsidRPr="00AB0EDF" w:rsidRDefault="00240346" w:rsidP="00240346">
      <w:pPr>
        <w:numPr>
          <w:ilvl w:val="0"/>
          <w:numId w:val="1"/>
        </w:numPr>
        <w:jc w:val="both"/>
      </w:pPr>
      <w:r w:rsidRPr="00AB0EDF">
        <w:t>Al hacerse el colado del concreto de la base se formarán directamente las “medias cañas”, mediante el empleo de cerchas.</w:t>
      </w:r>
    </w:p>
    <w:p w14:paraId="7E985B08" w14:textId="77777777" w:rsidR="00240346" w:rsidRPr="00AB0EDF" w:rsidRDefault="00240346" w:rsidP="00240346">
      <w:pPr>
        <w:numPr>
          <w:ilvl w:val="12"/>
          <w:numId w:val="0"/>
        </w:numPr>
        <w:ind w:left="283" w:hanging="283"/>
        <w:jc w:val="both"/>
      </w:pPr>
    </w:p>
    <w:p w14:paraId="35E94448" w14:textId="77777777" w:rsidR="00240346" w:rsidRPr="00AB0EDF" w:rsidRDefault="00240346" w:rsidP="00240346">
      <w:pPr>
        <w:numPr>
          <w:ilvl w:val="0"/>
          <w:numId w:val="1"/>
        </w:numPr>
        <w:jc w:val="both"/>
      </w:pPr>
      <w:r w:rsidRPr="00AB0EDF">
        <w:t>Se construirán de mampostería de tabique y mortero de cemento dándoles su forma adecuada, mediante cerchas.</w:t>
      </w:r>
    </w:p>
    <w:p w14:paraId="50ED5A18" w14:textId="77777777" w:rsidR="00240346" w:rsidRPr="00AB0EDF" w:rsidRDefault="00240346" w:rsidP="00240346">
      <w:pPr>
        <w:numPr>
          <w:ilvl w:val="12"/>
          <w:numId w:val="0"/>
        </w:numPr>
        <w:ind w:left="283" w:hanging="283"/>
        <w:jc w:val="both"/>
      </w:pPr>
    </w:p>
    <w:p w14:paraId="549F6B71" w14:textId="143DD5CD" w:rsidR="00A93BD8" w:rsidRDefault="00240346" w:rsidP="00240346">
      <w:pPr>
        <w:numPr>
          <w:ilvl w:val="0"/>
          <w:numId w:val="1"/>
        </w:numPr>
        <w:jc w:val="both"/>
      </w:pPr>
      <w:r w:rsidRPr="00AB0EDF">
        <w:t xml:space="preserve">Se ahogarán tuberías cortadas a “media caña” al colocarse el concreto, para lo cual se continuarán dentro del pozo los conductos del alcantarillado, colando después el concreto de la base hasta la mitad de la altura </w:t>
      </w:r>
    </w:p>
    <w:p w14:paraId="6549AE0C" w14:textId="77777777" w:rsidR="00A93BD8" w:rsidRDefault="00A93BD8" w:rsidP="00A93BD8">
      <w:pPr>
        <w:pStyle w:val="Prrafodelista"/>
      </w:pPr>
    </w:p>
    <w:p w14:paraId="233FE53A" w14:textId="77777777" w:rsidR="00A93BD8" w:rsidRDefault="00A93BD8" w:rsidP="00A93BD8">
      <w:pPr>
        <w:jc w:val="both"/>
      </w:pPr>
    </w:p>
    <w:p w14:paraId="02E9ACD7" w14:textId="77777777" w:rsidR="00A93BD8" w:rsidRDefault="00A93BD8" w:rsidP="00A93BD8">
      <w:pPr>
        <w:pStyle w:val="Prrafodelista"/>
      </w:pPr>
    </w:p>
    <w:p w14:paraId="3CA61FB0" w14:textId="59985EF7" w:rsidR="00240346" w:rsidRPr="00AB0EDF" w:rsidRDefault="00240346" w:rsidP="00A93BD8">
      <w:pPr>
        <w:numPr>
          <w:ilvl w:val="0"/>
          <w:numId w:val="1"/>
        </w:numPr>
        <w:jc w:val="both"/>
      </w:pPr>
      <w:r w:rsidRPr="00AB0EDF">
        <w:t>de los conductos del alcantarillado dentro del pozo, cortándose a cincel la mitad superior de los conductos después de que endurezca suficientemente el concreto de la base, a juicio del Ingeniero.</w:t>
      </w:r>
    </w:p>
    <w:p w14:paraId="4C1A7C07" w14:textId="77777777" w:rsidR="00240346" w:rsidRPr="00AB0EDF" w:rsidRDefault="00240346" w:rsidP="00240346">
      <w:pPr>
        <w:numPr>
          <w:ilvl w:val="12"/>
          <w:numId w:val="0"/>
        </w:numPr>
        <w:ind w:left="283" w:hanging="283"/>
        <w:jc w:val="both"/>
      </w:pPr>
    </w:p>
    <w:p w14:paraId="2F14F142" w14:textId="77777777" w:rsidR="00240346" w:rsidRPr="00AB0EDF" w:rsidRDefault="00240346" w:rsidP="00240346">
      <w:pPr>
        <w:numPr>
          <w:ilvl w:val="0"/>
          <w:numId w:val="1"/>
        </w:numPr>
        <w:jc w:val="both"/>
      </w:pPr>
      <w:r w:rsidRPr="00AB0EDF">
        <w:t>Se pulirán cuidadosamente, en su caso, los canales de “media caña” y serán acabados de acuerdo con los planos del proyecto.</w:t>
      </w:r>
    </w:p>
    <w:p w14:paraId="51784D36" w14:textId="77777777" w:rsidR="00240346" w:rsidRPr="00AB0EDF" w:rsidRDefault="00240346" w:rsidP="00240346">
      <w:pPr>
        <w:jc w:val="both"/>
      </w:pPr>
    </w:p>
    <w:p w14:paraId="0F370176" w14:textId="77777777" w:rsidR="00240346" w:rsidRPr="00AB0EDF" w:rsidRDefault="00240346" w:rsidP="00240346">
      <w:pPr>
        <w:jc w:val="both"/>
      </w:pPr>
      <w:r w:rsidRPr="00AB0EDF">
        <w:t xml:space="preserve">Cuando así lo señale el proyecto, se construirán pozos de visita de “tipo especial”, según los planos que proporcionará oportunamente </w:t>
      </w:r>
      <w:smartTag w:uri="urn:schemas-microsoft-com:office:smarttags" w:element="PersonName">
        <w:smartTagPr>
          <w:attr w:name="ProductID" w:val="la Comisi￳n"/>
        </w:smartTagPr>
        <w:r w:rsidRPr="00AB0EDF">
          <w:t>la Comisión</w:t>
        </w:r>
      </w:smartTag>
      <w:r w:rsidRPr="00AB0EDF">
        <w:t xml:space="preserve"> al Contratista, los que fundamentalmente estarán formados de tres partes:</w:t>
      </w:r>
    </w:p>
    <w:p w14:paraId="4C3FD479" w14:textId="77777777" w:rsidR="00240346" w:rsidRPr="00AB0EDF" w:rsidRDefault="00240346" w:rsidP="00240346">
      <w:pPr>
        <w:jc w:val="both"/>
      </w:pPr>
    </w:p>
    <w:p w14:paraId="47C7002C" w14:textId="77777777" w:rsidR="00240346" w:rsidRPr="00AB0EDF" w:rsidRDefault="00240346" w:rsidP="00240346">
      <w:pPr>
        <w:jc w:val="both"/>
      </w:pPr>
      <w:r w:rsidRPr="00AB0EDF">
        <w:t>En su parte inferior una caja rectangular de mampostería de piedra de tercera, junteada con mortero de cemento 1:3, en la cual se emboquillarán las diferentes tuberías que concurran al pozo y cuyo fondo interior tendrá la forma indicada en el plano tipo correspondiente; una segunda parte formada por la chimenea del pozo, con su brocal y tapa; ambas partes se ligan por pieza de transición, de concreto armado, indicada en los planos tipo.</w:t>
      </w:r>
    </w:p>
    <w:p w14:paraId="385E6623" w14:textId="77777777" w:rsidR="00240346" w:rsidRPr="00AB0EDF" w:rsidRDefault="00240346" w:rsidP="00240346">
      <w:pPr>
        <w:jc w:val="both"/>
      </w:pPr>
    </w:p>
    <w:p w14:paraId="18811180" w14:textId="77777777" w:rsidR="00240346" w:rsidRPr="00AB0EDF" w:rsidRDefault="00240346" w:rsidP="00240346">
      <w:pPr>
        <w:jc w:val="both"/>
      </w:pPr>
      <w:r w:rsidRPr="00AB0EDF">
        <w:t>Cuando existan cajas de caída que formen parte del alcantarillado, estas podrán ser de dos tipos:</w:t>
      </w:r>
    </w:p>
    <w:p w14:paraId="2A892B9A" w14:textId="77777777" w:rsidR="00240346" w:rsidRPr="00AB0EDF" w:rsidRDefault="00240346" w:rsidP="00240346">
      <w:pPr>
        <w:jc w:val="both"/>
      </w:pPr>
    </w:p>
    <w:p w14:paraId="6B5A6D16" w14:textId="77777777" w:rsidR="00240346" w:rsidRPr="00AB0EDF" w:rsidRDefault="00240346" w:rsidP="00240346">
      <w:pPr>
        <w:numPr>
          <w:ilvl w:val="0"/>
          <w:numId w:val="2"/>
        </w:numPr>
        <w:jc w:val="both"/>
      </w:pPr>
      <w:r w:rsidRPr="00AB0EDF">
        <w:t>Caídas de altura inferior a 0.50 metros. Se construirán dentro del pozo de visita sin modificación alguna a los planos tipo de las mismas.</w:t>
      </w:r>
    </w:p>
    <w:p w14:paraId="0717E366" w14:textId="77777777" w:rsidR="00240346" w:rsidRPr="00AB0EDF" w:rsidRDefault="00240346" w:rsidP="00240346">
      <w:pPr>
        <w:numPr>
          <w:ilvl w:val="12"/>
          <w:numId w:val="0"/>
        </w:numPr>
        <w:ind w:left="283" w:hanging="283"/>
        <w:jc w:val="both"/>
      </w:pPr>
    </w:p>
    <w:p w14:paraId="3A7B8404" w14:textId="77777777" w:rsidR="00240346" w:rsidRPr="00AB0EDF" w:rsidRDefault="00240346" w:rsidP="00240346">
      <w:pPr>
        <w:numPr>
          <w:ilvl w:val="0"/>
          <w:numId w:val="2"/>
        </w:numPr>
        <w:jc w:val="both"/>
      </w:pPr>
      <w:r w:rsidRPr="00AB0EDF">
        <w:t>Caídas de altura entre 0.50 y 2.0 metros. Se construirán las cajas de caída adosadas a los pozos de visita de acuerdo con el plano tipo respectivo de ellas.</w:t>
      </w:r>
    </w:p>
    <w:p w14:paraId="2F845DA1" w14:textId="77777777" w:rsidR="00240346" w:rsidRPr="00AB0EDF" w:rsidRDefault="00240346" w:rsidP="00240346">
      <w:pPr>
        <w:jc w:val="both"/>
      </w:pPr>
    </w:p>
    <w:p w14:paraId="0408AA9B" w14:textId="77777777" w:rsidR="00240346" w:rsidRPr="00AB0EDF" w:rsidRDefault="00240346" w:rsidP="00240346">
      <w:pPr>
        <w:jc w:val="both"/>
      </w:pPr>
      <w:r w:rsidRPr="00AB0EDF">
        <w:t>La mampostería de tercera, y el concreto que se requieran para la construcción de los pozos de visita de “tipo especial” y las cajas de caída, deberán llenar los requisitos señalados en las especificaciones relativas a esos conceptos de trabajo.</w:t>
      </w:r>
    </w:p>
    <w:p w14:paraId="5B85A9DD" w14:textId="77777777" w:rsidR="00240346" w:rsidRPr="00AB0EDF" w:rsidRDefault="00240346" w:rsidP="00240346">
      <w:pPr>
        <w:jc w:val="both"/>
      </w:pPr>
    </w:p>
    <w:p w14:paraId="31D26DE9" w14:textId="77777777" w:rsidR="00240346" w:rsidRPr="00AB0EDF" w:rsidRDefault="00240346" w:rsidP="00240346">
      <w:pPr>
        <w:jc w:val="both"/>
      </w:pPr>
      <w:r w:rsidRPr="00AB0EDF">
        <w:t xml:space="preserve">MEDICIÓN Y PAGO.  La construcción de pozos de visita y de cajas de caída se medirá en unidades. Al efecto se determinará en la obra el número de ellos construidos según el proyecto y/o las </w:t>
      </w:r>
      <w:proofErr w:type="spellStart"/>
      <w:r w:rsidRPr="00AB0EDF">
        <w:t>ordenes</w:t>
      </w:r>
      <w:proofErr w:type="spellEnd"/>
      <w:r w:rsidRPr="00AB0EDF">
        <w:t xml:space="preserve"> del Ingeniero, clasificando los pozos de visita bien sea en tipo común o tipo especial de acuerdo con las diferentes profundidades y diámetros; esto también es válido para las cajas de caída. De manera enunciativa se señalan las actividades principales que integran los conceptos referentes a pozos de visita y cajas de caída:</w:t>
      </w:r>
    </w:p>
    <w:p w14:paraId="70CF4953" w14:textId="77777777" w:rsidR="00240346" w:rsidRPr="00AB0EDF" w:rsidRDefault="00240346" w:rsidP="00240346">
      <w:pPr>
        <w:jc w:val="both"/>
      </w:pPr>
    </w:p>
    <w:p w14:paraId="5B3CF282" w14:textId="77777777" w:rsidR="00240346" w:rsidRPr="00AB0EDF" w:rsidRDefault="00240346" w:rsidP="00240346">
      <w:pPr>
        <w:jc w:val="both"/>
      </w:pPr>
      <w:r w:rsidRPr="00AB0EDF">
        <w:t xml:space="preserve">El suministro y colocación de todos los materiales puestos en obra incluyendo fletes, maniobras locales, desperdicios y </w:t>
      </w:r>
      <w:proofErr w:type="gramStart"/>
      <w:r w:rsidRPr="00AB0EDF">
        <w:t>mermas</w:t>
      </w:r>
      <w:proofErr w:type="gramEnd"/>
      <w:r w:rsidRPr="00AB0EDF">
        <w:t xml:space="preserve"> así como la mano de obra correspondiente. </w:t>
      </w:r>
    </w:p>
    <w:p w14:paraId="4C303AB8" w14:textId="77777777" w:rsidR="00240346" w:rsidRPr="00AB0EDF" w:rsidRDefault="00240346" w:rsidP="00240346">
      <w:pPr>
        <w:jc w:val="both"/>
      </w:pPr>
    </w:p>
    <w:p w14:paraId="71498859" w14:textId="77777777" w:rsidR="00240346" w:rsidRPr="00AB0EDF" w:rsidRDefault="00240346" w:rsidP="00240346">
      <w:pPr>
        <w:jc w:val="both"/>
      </w:pPr>
      <w:r w:rsidRPr="00AB0EDF">
        <w:t>No incluyen en estos conceptos excavaciones, rellenos ni suministro y colocación de brocales.</w:t>
      </w:r>
    </w:p>
    <w:p w14:paraId="2D00A091" w14:textId="77777777" w:rsidR="00240346" w:rsidRPr="00AB0EDF" w:rsidRDefault="00240346" w:rsidP="00240346">
      <w:pPr>
        <w:jc w:val="both"/>
      </w:pPr>
    </w:p>
    <w:p w14:paraId="0C1C9340" w14:textId="77777777" w:rsidR="00240346" w:rsidRPr="00AB0EDF" w:rsidRDefault="00240346" w:rsidP="00240346">
      <w:pPr>
        <w:jc w:val="both"/>
      </w:pPr>
    </w:p>
    <w:p w14:paraId="4A369097" w14:textId="77777777" w:rsidR="00240346" w:rsidRPr="00674510" w:rsidRDefault="00240346" w:rsidP="00240346">
      <w:pPr>
        <w:jc w:val="both"/>
        <w:rPr>
          <w:b/>
          <w:sz w:val="22"/>
          <w:szCs w:val="22"/>
        </w:rPr>
      </w:pPr>
      <w:r w:rsidRPr="00674510">
        <w:rPr>
          <w:b/>
          <w:sz w:val="22"/>
          <w:szCs w:val="22"/>
        </w:rPr>
        <w:t>BROCALES Y TAPAS PARA POZOS DE VISTA</w:t>
      </w:r>
    </w:p>
    <w:p w14:paraId="2A55BAA9" w14:textId="77777777" w:rsidR="00240346" w:rsidRDefault="00240346" w:rsidP="00240346">
      <w:pPr>
        <w:jc w:val="both"/>
      </w:pPr>
    </w:p>
    <w:p w14:paraId="35E6BC03" w14:textId="77777777" w:rsidR="00240346" w:rsidRDefault="00240346" w:rsidP="00240346">
      <w:pPr>
        <w:jc w:val="both"/>
      </w:pPr>
      <w:r>
        <w:t>3110.01 AL 03</w:t>
      </w:r>
    </w:p>
    <w:p w14:paraId="6FC79807" w14:textId="77777777" w:rsidR="00240346" w:rsidRDefault="00240346" w:rsidP="00240346">
      <w:pPr>
        <w:jc w:val="both"/>
      </w:pPr>
    </w:p>
    <w:p w14:paraId="572035AF" w14:textId="77777777" w:rsidR="00240346" w:rsidRDefault="00240346" w:rsidP="00240346">
      <w:pPr>
        <w:jc w:val="both"/>
      </w:pPr>
      <w:r>
        <w:t xml:space="preserve">DEFINICIÓN Y EJECUCIÓN. Se entenderá por colocación de brocales, tapas y coladeras a las actividades que ejecute el Contratista en los pozos de visita y coladeras pluviales de acuerdo con el proyecto y/o las </w:t>
      </w:r>
      <w:proofErr w:type="spellStart"/>
      <w:r>
        <w:t>ordenes</w:t>
      </w:r>
      <w:proofErr w:type="spellEnd"/>
      <w:r>
        <w:t xml:space="preserve"> del Ingeniero.</w:t>
      </w:r>
    </w:p>
    <w:p w14:paraId="09B85F35" w14:textId="77777777" w:rsidR="00240346" w:rsidRDefault="00240346" w:rsidP="00240346">
      <w:pPr>
        <w:jc w:val="both"/>
      </w:pPr>
    </w:p>
    <w:p w14:paraId="01292590" w14:textId="77777777" w:rsidR="00240346" w:rsidRDefault="00240346" w:rsidP="00240346">
      <w:pPr>
        <w:jc w:val="both"/>
      </w:pPr>
      <w:r>
        <w:t xml:space="preserve">Cuando el proyecto y/o las </w:t>
      </w:r>
      <w:proofErr w:type="spellStart"/>
      <w:r>
        <w:t>ordenes</w:t>
      </w:r>
      <w:proofErr w:type="spellEnd"/>
      <w:r>
        <w:t xml:space="preserve"> del Ingeniero lo señalen los brocales, tapas y coladeras deberán ser de fierro fundido.</w:t>
      </w:r>
    </w:p>
    <w:p w14:paraId="2292A65C" w14:textId="77777777" w:rsidR="00240346" w:rsidRDefault="00240346" w:rsidP="00240346">
      <w:pPr>
        <w:jc w:val="both"/>
      </w:pPr>
    </w:p>
    <w:p w14:paraId="6F04CEDE" w14:textId="77777777" w:rsidR="00240346" w:rsidRDefault="00240346" w:rsidP="00240346">
      <w:pPr>
        <w:jc w:val="both"/>
      </w:pPr>
      <w:r>
        <w:t>La colocación de brocales, tapas y coladeras de fierro fundido serán estimadas y liquidadas de acuerdo con este concepto en su definición implícita.</w:t>
      </w:r>
    </w:p>
    <w:p w14:paraId="26810FE0" w14:textId="77777777" w:rsidR="00240346" w:rsidRDefault="00240346" w:rsidP="00240346">
      <w:pPr>
        <w:jc w:val="both"/>
      </w:pPr>
    </w:p>
    <w:p w14:paraId="404AD1ED" w14:textId="77777777" w:rsidR="00240346" w:rsidRDefault="00240346" w:rsidP="00240346">
      <w:pPr>
        <w:jc w:val="both"/>
      </w:pPr>
      <w:r>
        <w:t>Cuando de acuerdo con el proyecto y/o las ordenes del Ingeniero los brocales, tapas y rejillas deban ser de concreto, serán fabricados y colocados por el Contratista.</w:t>
      </w:r>
    </w:p>
    <w:p w14:paraId="11644ADD" w14:textId="77777777" w:rsidR="00240346" w:rsidRDefault="00240346" w:rsidP="00240346">
      <w:pPr>
        <w:jc w:val="both"/>
      </w:pPr>
    </w:p>
    <w:p w14:paraId="0169924C" w14:textId="77777777" w:rsidR="00240346" w:rsidRPr="003B5B86" w:rsidRDefault="00240346" w:rsidP="00240346">
      <w:pPr>
        <w:jc w:val="both"/>
        <w:rPr>
          <w:b/>
          <w:sz w:val="22"/>
          <w:szCs w:val="22"/>
        </w:rPr>
      </w:pPr>
      <w:r w:rsidRPr="003B5B86">
        <w:rPr>
          <w:b/>
          <w:sz w:val="22"/>
          <w:szCs w:val="22"/>
        </w:rPr>
        <w:t>CONEXIONES DOMICILIARIAS (SLANT Y CODO)</w:t>
      </w:r>
    </w:p>
    <w:p w14:paraId="4A1E0EBA" w14:textId="77777777" w:rsidR="00240346" w:rsidRDefault="00240346" w:rsidP="00240346">
      <w:pPr>
        <w:jc w:val="both"/>
      </w:pPr>
    </w:p>
    <w:p w14:paraId="7E27DA59" w14:textId="77777777" w:rsidR="00240346" w:rsidRDefault="00240346" w:rsidP="00240346">
      <w:pPr>
        <w:jc w:val="both"/>
      </w:pPr>
      <w:r>
        <w:t>3130.01 AL 04</w:t>
      </w:r>
    </w:p>
    <w:p w14:paraId="59F07966" w14:textId="77777777" w:rsidR="00240346" w:rsidRDefault="00240346" w:rsidP="00240346">
      <w:pPr>
        <w:jc w:val="both"/>
      </w:pPr>
    </w:p>
    <w:p w14:paraId="796E1BA3" w14:textId="77777777" w:rsidR="00240346" w:rsidRDefault="00240346" w:rsidP="00240346">
      <w:pPr>
        <w:jc w:val="both"/>
      </w:pPr>
      <w:r>
        <w:t>DEFINICIÓN Y EJECUCIÓN. El trabajo consiste en perforar tuberías de concreto simple o reforzado de la red de alcantarillado, para la inserción de la acometida de SLANT, debiendo ejecutarse sin que el tubo se agriete, así como cuidar el manejo de los accesorios de la toma domiciliaria.</w:t>
      </w:r>
    </w:p>
    <w:p w14:paraId="10273766" w14:textId="77777777" w:rsidR="00240346" w:rsidRDefault="00240346" w:rsidP="00240346">
      <w:pPr>
        <w:jc w:val="both"/>
      </w:pPr>
    </w:p>
    <w:p w14:paraId="4B850F35" w14:textId="77777777" w:rsidR="00240346" w:rsidRDefault="00240346" w:rsidP="00240346">
      <w:pPr>
        <w:jc w:val="both"/>
      </w:pPr>
      <w:r>
        <w:t>El contratista instalará las conexiones domiciliarias, a partir del parámetro exterior de los edificios en el sitio señalen los planos o prescriba el Ingeniero y las terminará conectándolas en la inserción correspondiente en el alcantarillado; el otro extremo de la conexión, según lo determine el Ingeniero lo tapará el Contratista con tapa de ladrillo y mortero pobre de cemento, si éste existiere.</w:t>
      </w:r>
    </w:p>
    <w:p w14:paraId="4AA54536" w14:textId="77777777" w:rsidR="00240346" w:rsidRDefault="00240346" w:rsidP="00240346">
      <w:pPr>
        <w:jc w:val="both"/>
      </w:pPr>
    </w:p>
    <w:p w14:paraId="415D041B" w14:textId="77777777" w:rsidR="00240346" w:rsidRDefault="00240346" w:rsidP="00240346">
      <w:pPr>
        <w:jc w:val="both"/>
      </w:pPr>
      <w:r>
        <w:t>Las conexiones formarán con el alcantarillado un ángulo aproximado de 90 (noventa) grados en pantalla.</w:t>
      </w:r>
    </w:p>
    <w:p w14:paraId="28735155" w14:textId="77777777" w:rsidR="00240346" w:rsidRDefault="00240346" w:rsidP="00240346">
      <w:pPr>
        <w:jc w:val="both"/>
      </w:pPr>
    </w:p>
    <w:p w14:paraId="6B03F554" w14:textId="77777777" w:rsidR="00240346" w:rsidRDefault="00240346" w:rsidP="00240346">
      <w:pPr>
        <w:jc w:val="both"/>
      </w:pPr>
      <w:r>
        <w:t xml:space="preserve">Excepcionalmente se admitirán inflexiones con ángulos distintos al citado. Los codos se anclarán a satisfacción del Ingeniero. Para las conexiones se usará tubo de 15 centímetros, y 20 centímetros o </w:t>
      </w:r>
      <w:proofErr w:type="spellStart"/>
      <w:r>
        <w:t>mas</w:t>
      </w:r>
      <w:proofErr w:type="spellEnd"/>
      <w:r>
        <w:t xml:space="preserve"> de diámetro a juicio del Ingeniero.</w:t>
      </w:r>
    </w:p>
    <w:p w14:paraId="11E79459" w14:textId="77777777" w:rsidR="00240346" w:rsidRDefault="00240346" w:rsidP="00240346">
      <w:pPr>
        <w:jc w:val="both"/>
      </w:pPr>
    </w:p>
    <w:p w14:paraId="7C32E57B" w14:textId="77777777" w:rsidR="00240346" w:rsidRDefault="00240346" w:rsidP="00240346">
      <w:pPr>
        <w:jc w:val="both"/>
      </w:pPr>
      <w:r>
        <w:t>La pendiente mínima que en general se admitirá para la tubería de la conexión será del 1% (uno) por ciento, y el colchón sobre el lomo del tubo en cualquier lugar de su longitud, tendrá como mínimo 90 (noventa) centímetros. Previa autorización escrita del Ingeniero. La pendiente podrá reducirse a un medio (1/2) por ciento, pero únicamente cuando ello sea necesario a fin de dejar el colchón mínimo de 90 (noventa) centímetros. Antes de construir las conexiones, el Contratista se cerciorará de la profundidad de la salida del albañal del predio, si existiera y de las condiciones de pendiente existentes dentro del interior del mismo, a fin de evitar que cuando se construyan albañales en el interior del predio, ellos queden faltos de colchón, o faltos de la pendiente debida. Si no fuera posible satisfacer ambos requisitos de colchón y pendiente mínimos; el Contratista no hará la conexión y deberá comunicarlo por escrito al Ingeniero para que éste resuelva lo procedente.</w:t>
      </w:r>
    </w:p>
    <w:p w14:paraId="3F49B70C" w14:textId="77777777" w:rsidR="00240346" w:rsidRPr="00AB0EDF" w:rsidRDefault="00240346" w:rsidP="00240346">
      <w:pPr>
        <w:jc w:val="both"/>
      </w:pPr>
    </w:p>
    <w:p w14:paraId="0A001510" w14:textId="77777777" w:rsidR="00240346" w:rsidRPr="00AB0EDF" w:rsidRDefault="00240346" w:rsidP="00240346">
      <w:pPr>
        <w:jc w:val="both"/>
      </w:pPr>
    </w:p>
    <w:p w14:paraId="4034C826" w14:textId="77777777" w:rsidR="00240346" w:rsidRPr="00AB0EDF" w:rsidRDefault="00240346" w:rsidP="00240346">
      <w:pPr>
        <w:jc w:val="center"/>
        <w:rPr>
          <w:b/>
        </w:rPr>
      </w:pPr>
      <w:r w:rsidRPr="00AB0EDF">
        <w:rPr>
          <w:b/>
        </w:rPr>
        <w:t xml:space="preserve">   </w:t>
      </w:r>
    </w:p>
    <w:p w14:paraId="43EF42A1" w14:textId="77777777" w:rsidR="00240346" w:rsidRPr="00AB0EDF" w:rsidRDefault="00240346" w:rsidP="00240346">
      <w:pPr>
        <w:jc w:val="center"/>
        <w:rPr>
          <w:b/>
        </w:rPr>
      </w:pPr>
    </w:p>
    <w:p w14:paraId="4CDBF8BF" w14:textId="77777777" w:rsidR="00240346" w:rsidRPr="00AB0EDF" w:rsidRDefault="00240346" w:rsidP="00240346"/>
    <w:p w14:paraId="2DE2A48F" w14:textId="77777777" w:rsidR="00240346" w:rsidRPr="00AB0EDF" w:rsidRDefault="00240346" w:rsidP="00240346">
      <w:pPr>
        <w:jc w:val="center"/>
      </w:pPr>
    </w:p>
    <w:p w14:paraId="6ACFCE60" w14:textId="77777777" w:rsidR="00240346" w:rsidRPr="00AB0EDF" w:rsidRDefault="00240346" w:rsidP="00240346">
      <w:pPr>
        <w:jc w:val="center"/>
      </w:pPr>
    </w:p>
    <w:p w14:paraId="412D1D34" w14:textId="77777777" w:rsidR="00240346" w:rsidRPr="00AB0EDF" w:rsidRDefault="00240346" w:rsidP="00240346">
      <w:pPr>
        <w:jc w:val="center"/>
      </w:pPr>
    </w:p>
    <w:p w14:paraId="7AC6361E" w14:textId="77777777" w:rsidR="00240346" w:rsidRPr="00AB0EDF" w:rsidRDefault="00240346" w:rsidP="00240346">
      <w:pPr>
        <w:jc w:val="center"/>
      </w:pPr>
    </w:p>
    <w:p w14:paraId="21172220" w14:textId="77777777" w:rsidR="00240346" w:rsidRPr="00AB0EDF" w:rsidRDefault="00240346" w:rsidP="00240346">
      <w:pPr>
        <w:jc w:val="center"/>
      </w:pPr>
    </w:p>
    <w:p w14:paraId="0F84D79B" w14:textId="77777777" w:rsidR="00240346" w:rsidRDefault="00240346" w:rsidP="00240346"/>
    <w:p w14:paraId="76500EB3" w14:textId="77777777" w:rsidR="00240346" w:rsidRDefault="00240346" w:rsidP="00240346"/>
    <w:p w14:paraId="7850EE79" w14:textId="77777777" w:rsidR="00240346" w:rsidRDefault="00240346" w:rsidP="00240346"/>
    <w:p w14:paraId="53D98520" w14:textId="77777777" w:rsidR="00240346" w:rsidRPr="00AB0EDF" w:rsidRDefault="00240346" w:rsidP="00240346"/>
    <w:p w14:paraId="5AD50F7D" w14:textId="52C1D580" w:rsidR="00240346" w:rsidRPr="00AB0EDF" w:rsidRDefault="00A93BD8" w:rsidP="00240346">
      <w:pPr>
        <w:jc w:val="center"/>
      </w:pPr>
      <w:r w:rsidRPr="00AB0EDF">
        <w:object w:dxaOrig="11342" w:dyaOrig="14173" w14:anchorId="17A30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1pt;height:394.5pt" o:ole="">
            <v:imagedata r:id="rId7" o:title=""/>
          </v:shape>
          <o:OLEObject Type="Embed" ProgID="PBrush" ShapeID="_x0000_i1026" DrawAspect="Content" ObjectID="_1753168736" r:id="rId8"/>
        </w:object>
      </w:r>
    </w:p>
    <w:p w14:paraId="7E687AD3" w14:textId="77777777" w:rsidR="008006FA" w:rsidRDefault="008006FA" w:rsidP="008006FA">
      <w:pPr>
        <w:jc w:val="both"/>
        <w:rPr>
          <w:rFonts w:cs="Arial"/>
          <w:b/>
          <w:sz w:val="22"/>
          <w:szCs w:val="22"/>
        </w:rPr>
      </w:pPr>
    </w:p>
    <w:p w14:paraId="7F4901ED" w14:textId="77777777" w:rsidR="008006FA" w:rsidRDefault="008006FA" w:rsidP="008006FA">
      <w:pPr>
        <w:jc w:val="both"/>
        <w:rPr>
          <w:rFonts w:cs="Arial"/>
          <w:b/>
          <w:sz w:val="22"/>
          <w:szCs w:val="22"/>
        </w:rPr>
      </w:pPr>
    </w:p>
    <w:p w14:paraId="486D7D70" w14:textId="66389007" w:rsidR="008006FA" w:rsidRPr="00490BE8" w:rsidRDefault="008006FA" w:rsidP="008006FA">
      <w:pPr>
        <w:jc w:val="both"/>
        <w:rPr>
          <w:rFonts w:cs="Arial"/>
          <w:b/>
          <w:sz w:val="22"/>
          <w:szCs w:val="22"/>
        </w:rPr>
      </w:pPr>
      <w:r w:rsidRPr="00490BE8">
        <w:rPr>
          <w:rFonts w:cs="Arial"/>
          <w:b/>
          <w:sz w:val="22"/>
          <w:szCs w:val="22"/>
        </w:rPr>
        <w:t>DESCARGAS DOMICILIARIAS</w:t>
      </w:r>
    </w:p>
    <w:p w14:paraId="2B72120C" w14:textId="77777777" w:rsidR="008006FA" w:rsidRPr="00490BE8" w:rsidRDefault="008006FA" w:rsidP="008006FA">
      <w:pPr>
        <w:jc w:val="both"/>
        <w:rPr>
          <w:rFonts w:cs="Arial"/>
        </w:rPr>
      </w:pPr>
    </w:p>
    <w:p w14:paraId="522B2076" w14:textId="77777777" w:rsidR="008006FA" w:rsidRPr="00490BE8" w:rsidRDefault="008006FA" w:rsidP="008006FA">
      <w:pPr>
        <w:ind w:right="72"/>
        <w:jc w:val="both"/>
        <w:rPr>
          <w:rFonts w:cs="Arial"/>
        </w:rPr>
      </w:pPr>
      <w:r w:rsidRPr="00490BE8">
        <w:rPr>
          <w:rFonts w:cs="Arial"/>
        </w:rPr>
        <w:t>DEFICION Y EJECUCION</w:t>
      </w:r>
      <w:r w:rsidRPr="00490BE8">
        <w:rPr>
          <w:rFonts w:cs="Arial"/>
          <w:b/>
        </w:rPr>
        <w:t xml:space="preserve">: </w:t>
      </w:r>
      <w:r w:rsidRPr="00490BE8">
        <w:rPr>
          <w:rFonts w:cs="Arial"/>
        </w:rPr>
        <w:t>Se entenderá por este concepto el conjunto de todas las maniobras, trabajos, suministro y colocación de materiales necesarios, para la adecuada reparación de descargas domiciliarias que haya dañado el contratista durante el desarrollo de las actividades de instalación de tubería de agua potable.</w:t>
      </w:r>
    </w:p>
    <w:p w14:paraId="5B89415B" w14:textId="77777777" w:rsidR="008006FA" w:rsidRPr="00490BE8" w:rsidRDefault="008006FA" w:rsidP="008006FA">
      <w:pPr>
        <w:jc w:val="both"/>
        <w:rPr>
          <w:rFonts w:cs="Arial"/>
        </w:rPr>
      </w:pPr>
      <w:r w:rsidRPr="00490BE8">
        <w:rPr>
          <w:rFonts w:cs="Arial"/>
        </w:rPr>
        <w:t>La reparación en descargas domiciliarias lo realizará el contratista y será su responsabilidad la correcta instalación de cada una de las piezas y materiales que utilice en esta actividad.</w:t>
      </w:r>
    </w:p>
    <w:p w14:paraId="3B9D2EE1" w14:textId="77777777" w:rsidR="008006FA" w:rsidRPr="00490BE8" w:rsidRDefault="008006FA" w:rsidP="008006FA">
      <w:pPr>
        <w:jc w:val="both"/>
        <w:rPr>
          <w:rFonts w:cs="Arial"/>
        </w:rPr>
      </w:pPr>
      <w:r w:rsidRPr="00490BE8">
        <w:rPr>
          <w:rFonts w:cs="Arial"/>
        </w:rPr>
        <w:t>Cuando el contratista efectué reparaciones en descargas domiciliarias se considerará la normatividad</w:t>
      </w:r>
      <w:r w:rsidRPr="00490BE8">
        <w:rPr>
          <w:rFonts w:cs="Arial"/>
          <w:b/>
        </w:rPr>
        <w:t xml:space="preserve"> </w:t>
      </w:r>
      <w:r w:rsidRPr="00490BE8">
        <w:rPr>
          <w:rFonts w:cs="Arial"/>
        </w:rPr>
        <w:t>oficial existente, respetando los lineamientos que se indica en cada rubro.</w:t>
      </w:r>
    </w:p>
    <w:p w14:paraId="181C3A05" w14:textId="77777777" w:rsidR="008006FA" w:rsidRPr="00490BE8" w:rsidRDefault="008006FA" w:rsidP="008006FA">
      <w:pPr>
        <w:jc w:val="both"/>
        <w:rPr>
          <w:rFonts w:cs="Arial"/>
        </w:rPr>
      </w:pPr>
    </w:p>
    <w:p w14:paraId="0DEA81D9" w14:textId="77777777" w:rsidR="008006FA" w:rsidRPr="00490BE8" w:rsidRDefault="008006FA" w:rsidP="008006FA">
      <w:pPr>
        <w:ind w:right="72"/>
        <w:jc w:val="both"/>
        <w:rPr>
          <w:rFonts w:cs="Arial"/>
        </w:rPr>
      </w:pPr>
      <w:r w:rsidRPr="00490BE8">
        <w:rPr>
          <w:rFonts w:cs="Arial"/>
        </w:rPr>
        <w:t>MEDICION Y PAGO.</w:t>
      </w:r>
      <w:r w:rsidRPr="00490BE8">
        <w:rPr>
          <w:rFonts w:cs="Arial"/>
          <w:b/>
        </w:rPr>
        <w:t xml:space="preserve"> </w:t>
      </w:r>
      <w:r w:rsidRPr="00490BE8">
        <w:rPr>
          <w:rFonts w:cs="Arial"/>
        </w:rPr>
        <w:t>Se determinará</w:t>
      </w:r>
      <w:r w:rsidRPr="00490BE8">
        <w:rPr>
          <w:rFonts w:cs="Arial"/>
          <w:b/>
        </w:rPr>
        <w:t xml:space="preserve"> </w:t>
      </w:r>
      <w:r w:rsidRPr="00490BE8">
        <w:rPr>
          <w:rFonts w:cs="Arial"/>
        </w:rPr>
        <w:t>en obra el número de reparaciones, las cuales incluyen las piezas, longitud de tubería, materiales solicitados y proporcionados por el contratista, no se considerará para fines de pago aquellas piezas, tubería y materiales que no cumplan con lo requerido en cuanto a dimensiones y calidad, o por defectos o deterioros.</w:t>
      </w:r>
    </w:p>
    <w:p w14:paraId="5F9FE8E1" w14:textId="77777777" w:rsidR="00B36783" w:rsidRDefault="00B36783"/>
    <w:sectPr w:rsidR="00B36783" w:rsidSect="008006FA">
      <w:headerReference w:type="default" r:id="rId9"/>
      <w:pgSz w:w="12240" w:h="15840"/>
      <w:pgMar w:top="1417" w:right="900"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CF48" w14:textId="77777777" w:rsidR="002D4395" w:rsidRDefault="002D4395" w:rsidP="00240346">
      <w:r>
        <w:separator/>
      </w:r>
    </w:p>
  </w:endnote>
  <w:endnote w:type="continuationSeparator" w:id="0">
    <w:p w14:paraId="5148C22B" w14:textId="77777777" w:rsidR="002D4395" w:rsidRDefault="002D4395" w:rsidP="0024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Bold">
    <w:altName w:val="Montserrat"/>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27C5" w14:textId="77777777" w:rsidR="002D4395" w:rsidRDefault="002D4395" w:rsidP="00240346">
      <w:r>
        <w:separator/>
      </w:r>
    </w:p>
  </w:footnote>
  <w:footnote w:type="continuationSeparator" w:id="0">
    <w:p w14:paraId="5FC40B0F" w14:textId="77777777" w:rsidR="002D4395" w:rsidRDefault="002D4395" w:rsidP="00240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4179D" w14:textId="77777777" w:rsidR="008006FA" w:rsidRDefault="008006FA" w:rsidP="008006FA">
    <w:pPr>
      <w:pStyle w:val="Encabezado"/>
      <w:tabs>
        <w:tab w:val="clear" w:pos="4419"/>
        <w:tab w:val="clear" w:pos="8838"/>
        <w:tab w:val="left" w:pos="5860"/>
      </w:tabs>
      <w:jc w:val="right"/>
      <w:rPr>
        <w:rFonts w:ascii="Montserrat Bold" w:hAnsi="Montserrat Bold" w:cs="Arial"/>
        <w:color w:val="C45911" w:themeColor="accent2" w:themeShade="BF"/>
        <w:lang w:val="es-MX"/>
      </w:rPr>
    </w:pPr>
    <w:r>
      <w:rPr>
        <w:noProof/>
        <w:lang w:val="es-MX" w:eastAsia="es-MX"/>
      </w:rPr>
      <w:drawing>
        <wp:anchor distT="0" distB="0" distL="114300" distR="114300" simplePos="0" relativeHeight="251660288" behindDoc="1" locked="0" layoutInCell="1" allowOverlap="1" wp14:anchorId="1CAD63BC" wp14:editId="70AF6030">
          <wp:simplePos x="0" y="0"/>
          <wp:positionH relativeFrom="margin">
            <wp:posOffset>2720975</wp:posOffset>
          </wp:positionH>
          <wp:positionV relativeFrom="paragraph">
            <wp:posOffset>-353418</wp:posOffset>
          </wp:positionV>
          <wp:extent cx="3713260" cy="950410"/>
          <wp:effectExtent l="0" t="0" r="1905" b="254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rotWithShape="1">
                  <a:blip r:embed="rId1"/>
                  <a:srcRect t="5467" b="20189"/>
                  <a:stretch/>
                </pic:blipFill>
                <pic:spPr bwMode="auto">
                  <a:xfrm>
                    <a:off x="0" y="0"/>
                    <a:ext cx="3713260" cy="950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ontserrat Bold" w:hAnsi="Montserrat Bold" w:cs="Arial"/>
        <w:color w:val="C45911" w:themeColor="accent2" w:themeShade="BF"/>
        <w:lang w:val="es-MX"/>
      </w:rPr>
      <w:t xml:space="preserve">                        </w:t>
    </w:r>
  </w:p>
  <w:p w14:paraId="0248AB24" w14:textId="77777777" w:rsidR="008006FA" w:rsidRDefault="008006FA" w:rsidP="008006FA">
    <w:pPr>
      <w:pStyle w:val="Encabezado"/>
      <w:tabs>
        <w:tab w:val="clear" w:pos="4419"/>
        <w:tab w:val="clear" w:pos="8838"/>
        <w:tab w:val="left" w:pos="5860"/>
      </w:tabs>
      <w:jc w:val="right"/>
      <w:rPr>
        <w:rFonts w:ascii="Montserrat Bold" w:hAnsi="Montserrat Bold" w:cs="Arial"/>
        <w:color w:val="C45911" w:themeColor="accent2" w:themeShade="BF"/>
        <w:lang w:val="es-MX"/>
      </w:rPr>
    </w:pPr>
  </w:p>
  <w:p w14:paraId="25951FA5" w14:textId="77777777" w:rsidR="008006FA" w:rsidRDefault="008006FA" w:rsidP="008006FA">
    <w:pPr>
      <w:pStyle w:val="Encabezado"/>
      <w:tabs>
        <w:tab w:val="clear" w:pos="4419"/>
        <w:tab w:val="clear" w:pos="8838"/>
        <w:tab w:val="left" w:pos="5860"/>
      </w:tabs>
      <w:jc w:val="right"/>
      <w:rPr>
        <w:rFonts w:ascii="Montserrat Bold" w:hAnsi="Montserrat Bold" w:cs="Arial"/>
        <w:color w:val="C45911" w:themeColor="accent2" w:themeShade="BF"/>
        <w:lang w:val="es-MX"/>
      </w:rPr>
    </w:pPr>
  </w:p>
  <w:p w14:paraId="411827D4" w14:textId="77777777" w:rsidR="008006FA" w:rsidRDefault="008006FA" w:rsidP="008006FA">
    <w:pPr>
      <w:pStyle w:val="Encabezado"/>
      <w:tabs>
        <w:tab w:val="clear" w:pos="4419"/>
        <w:tab w:val="clear" w:pos="8838"/>
        <w:tab w:val="left" w:pos="5860"/>
      </w:tabs>
      <w:jc w:val="right"/>
      <w:rPr>
        <w:rFonts w:ascii="Montserrat Bold" w:hAnsi="Montserrat Bold" w:cs="Arial"/>
        <w:color w:val="C45911" w:themeColor="accent2" w:themeShade="BF"/>
        <w:lang w:val="es-MX"/>
      </w:rPr>
    </w:pPr>
  </w:p>
  <w:p w14:paraId="478741A8" w14:textId="3637705F" w:rsidR="00240346" w:rsidRDefault="008006FA" w:rsidP="008006FA">
    <w:pPr>
      <w:pStyle w:val="Encabezado"/>
      <w:tabs>
        <w:tab w:val="clear" w:pos="4419"/>
        <w:tab w:val="clear" w:pos="8838"/>
        <w:tab w:val="left" w:pos="5860"/>
      </w:tabs>
      <w:jc w:val="right"/>
    </w:pPr>
    <w:r>
      <w:rPr>
        <w:rFonts w:ascii="Montserrat Bold" w:hAnsi="Montserrat Bold" w:cs="Arial"/>
        <w:color w:val="C45911" w:themeColor="accent2" w:themeShade="BF"/>
        <w:lang w:val="es-MX"/>
      </w:rPr>
      <w:t xml:space="preserve">        </w:t>
    </w:r>
    <w:r w:rsidRPr="00C14BC4">
      <w:rPr>
        <w:rFonts w:ascii="Montserrat Bold" w:hAnsi="Montserrat Bold" w:cs="Arial"/>
        <w:color w:val="C45911" w:themeColor="accent2" w:themeShade="BF"/>
        <w:lang w:val="es-MX"/>
      </w:rPr>
      <w:t xml:space="preserve">Dirección General de </w:t>
    </w:r>
    <w:r>
      <w:rPr>
        <w:rFonts w:ascii="Montserrat Bold" w:hAnsi="Montserrat Bold" w:cs="Arial"/>
        <w:color w:val="C45911" w:themeColor="accent2" w:themeShade="BF"/>
        <w:lang w:val="es-MX"/>
      </w:rPr>
      <w:t>Infraestructura y Vías de Comunicación.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FB218B"/>
    <w:multiLevelType w:val="singleLevel"/>
    <w:tmpl w:val="0FC0A5F8"/>
    <w:lvl w:ilvl="0">
      <w:start w:val="1"/>
      <w:numFmt w:val="lowerLetter"/>
      <w:lvlText w:val="%1).-"/>
      <w:legacy w:legacy="1" w:legacySpace="0" w:legacyIndent="283"/>
      <w:lvlJc w:val="left"/>
      <w:pPr>
        <w:ind w:left="283" w:hanging="283"/>
      </w:pPr>
    </w:lvl>
  </w:abstractNum>
  <w:abstractNum w:abstractNumId="1" w15:restartNumberingAfterBreak="0">
    <w:nsid w:val="5EAF202D"/>
    <w:multiLevelType w:val="singleLevel"/>
    <w:tmpl w:val="0FC0A5F8"/>
    <w:lvl w:ilvl="0">
      <w:start w:val="1"/>
      <w:numFmt w:val="lowerLetter"/>
      <w:lvlText w:val="%1).-"/>
      <w:legacy w:legacy="1" w:legacySpace="0" w:legacyIndent="283"/>
      <w:lvlJc w:val="left"/>
      <w:pPr>
        <w:ind w:left="283" w:hanging="283"/>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346"/>
    <w:rsid w:val="00240346"/>
    <w:rsid w:val="002D4395"/>
    <w:rsid w:val="008006FA"/>
    <w:rsid w:val="00A93BD8"/>
    <w:rsid w:val="00B367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201DEC4B"/>
  <w15:chartTrackingRefBased/>
  <w15:docId w15:val="{6865EDB1-7368-46EC-A9F3-2FBBADB7E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346"/>
    <w:pPr>
      <w:spacing w:after="0" w:line="240" w:lineRule="auto"/>
    </w:pPr>
    <w:rPr>
      <w:rFonts w:ascii="Arial" w:eastAsia="Times New Roman" w:hAnsi="Arial"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40346"/>
    <w:pPr>
      <w:tabs>
        <w:tab w:val="center" w:pos="4419"/>
        <w:tab w:val="right" w:pos="8838"/>
      </w:tabs>
    </w:pPr>
  </w:style>
  <w:style w:type="character" w:customStyle="1" w:styleId="EncabezadoCar">
    <w:name w:val="Encabezado Car"/>
    <w:basedOn w:val="Fuentedeprrafopredeter"/>
    <w:link w:val="Encabezado"/>
    <w:uiPriority w:val="99"/>
    <w:rsid w:val="00240346"/>
  </w:style>
  <w:style w:type="paragraph" w:styleId="Piedepgina">
    <w:name w:val="footer"/>
    <w:basedOn w:val="Normal"/>
    <w:link w:val="PiedepginaCar"/>
    <w:uiPriority w:val="99"/>
    <w:unhideWhenUsed/>
    <w:rsid w:val="00240346"/>
    <w:pPr>
      <w:tabs>
        <w:tab w:val="center" w:pos="4419"/>
        <w:tab w:val="right" w:pos="8838"/>
      </w:tabs>
    </w:pPr>
  </w:style>
  <w:style w:type="character" w:customStyle="1" w:styleId="PiedepginaCar">
    <w:name w:val="Pie de página Car"/>
    <w:basedOn w:val="Fuentedeprrafopredeter"/>
    <w:link w:val="Piedepgina"/>
    <w:uiPriority w:val="99"/>
    <w:rsid w:val="00240346"/>
  </w:style>
  <w:style w:type="paragraph" w:styleId="Prrafodelista">
    <w:name w:val="List Paragraph"/>
    <w:basedOn w:val="Normal"/>
    <w:uiPriority w:val="34"/>
    <w:qFormat/>
    <w:rsid w:val="00A93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1394</Words>
  <Characters>7667</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cp:lastPrinted>2023-08-10T16:31:00Z</cp:lastPrinted>
  <dcterms:created xsi:type="dcterms:W3CDTF">2023-08-10T16:16:00Z</dcterms:created>
  <dcterms:modified xsi:type="dcterms:W3CDTF">2023-08-10T16:33:00Z</dcterms:modified>
</cp:coreProperties>
</file>